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C37D" w14:textId="77777777" w:rsidR="009C3804" w:rsidRDefault="009C3804" w:rsidP="00AB66A0">
      <w:pPr>
        <w:spacing w:line="240" w:lineRule="auto"/>
        <w:ind w:left="0" w:right="2402" w:firstLine="0"/>
        <w:jc w:val="left"/>
        <w:rPr>
          <w:b/>
          <w:color w:val="718CAF"/>
          <w:sz w:val="24"/>
        </w:rPr>
      </w:pPr>
      <w:r>
        <w:rPr>
          <w:noProof/>
          <w:u w:val="single"/>
        </w:rPr>
        <w:drawing>
          <wp:anchor distT="0" distB="0" distL="114300" distR="114300" simplePos="0" relativeHeight="251658240" behindDoc="1" locked="0" layoutInCell="1" allowOverlap="1" wp14:anchorId="37A7C62A" wp14:editId="3A6A1DD0">
            <wp:simplePos x="0" y="0"/>
            <wp:positionH relativeFrom="column">
              <wp:posOffset>2524125</wp:posOffset>
            </wp:positionH>
            <wp:positionV relativeFrom="paragraph">
              <wp:posOffset>0</wp:posOffset>
            </wp:positionV>
            <wp:extent cx="2011680" cy="993140"/>
            <wp:effectExtent l="0" t="0" r="7620" b="0"/>
            <wp:wrapTight wrapText="bothSides">
              <wp:wrapPolygon edited="0">
                <wp:start x="0" y="0"/>
                <wp:lineTo x="0" y="21130"/>
                <wp:lineTo x="21477" y="21130"/>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_Logo_Stack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993140"/>
                    </a:xfrm>
                    <a:prstGeom prst="rect">
                      <a:avLst/>
                    </a:prstGeom>
                  </pic:spPr>
                </pic:pic>
              </a:graphicData>
            </a:graphic>
          </wp:anchor>
        </w:drawing>
      </w:r>
    </w:p>
    <w:p w14:paraId="1EA4558C" w14:textId="77777777" w:rsidR="00F70809" w:rsidRPr="00642BD4" w:rsidRDefault="00F70809" w:rsidP="009C3804">
      <w:pPr>
        <w:spacing w:line="240" w:lineRule="auto"/>
        <w:ind w:left="0" w:right="2402" w:firstLine="0"/>
        <w:jc w:val="center"/>
      </w:pPr>
    </w:p>
    <w:p w14:paraId="2172AC1D" w14:textId="77777777" w:rsidR="009C3804" w:rsidRDefault="009C3804" w:rsidP="009C3804">
      <w:pPr>
        <w:pStyle w:val="LtrDate"/>
        <w:spacing w:before="0" w:after="240"/>
        <w:rPr>
          <w:u w:val="single"/>
        </w:rPr>
      </w:pPr>
    </w:p>
    <w:p w14:paraId="47418D41" w14:textId="77777777" w:rsidR="009C3804" w:rsidRDefault="009C3804" w:rsidP="009C3804">
      <w:pPr>
        <w:pStyle w:val="LtrDate"/>
        <w:spacing w:before="0" w:after="240"/>
        <w:rPr>
          <w:u w:val="single"/>
        </w:rPr>
      </w:pPr>
    </w:p>
    <w:p w14:paraId="38D4E3B6" w14:textId="77777777" w:rsidR="009814B7" w:rsidRDefault="00E5299E" w:rsidP="009814B7">
      <w:pPr>
        <w:pStyle w:val="LtrDate"/>
        <w:spacing w:before="0" w:after="240"/>
        <w:jc w:val="left"/>
        <w:rPr>
          <w:u w:val="single"/>
        </w:rPr>
      </w:pPr>
      <w:r>
        <w:rPr>
          <w:u w:val="single"/>
        </w:rPr>
        <w:t xml:space="preserve">Legislative Schedule </w:t>
      </w:r>
    </w:p>
    <w:p w14:paraId="5A308293" w14:textId="77777777" w:rsidR="00397CFE" w:rsidRDefault="00BC4E49" w:rsidP="00397CFE">
      <w:pPr>
        <w:pStyle w:val="LtrDate"/>
        <w:spacing w:before="0" w:after="240"/>
        <w:jc w:val="left"/>
        <w:sectPr w:rsidR="00397CFE">
          <w:headerReference w:type="even" r:id="rId8"/>
          <w:headerReference w:type="default" r:id="rId9"/>
          <w:footerReference w:type="even" r:id="rId10"/>
          <w:footerReference w:type="default" r:id="rId11"/>
          <w:headerReference w:type="first" r:id="rId12"/>
          <w:footerReference w:type="first" r:id="rId13"/>
          <w:pgSz w:w="12240" w:h="15840"/>
          <w:pgMar w:top="715" w:right="714" w:bottom="721" w:left="720" w:header="720" w:footer="720" w:gutter="0"/>
          <w:cols w:space="720"/>
        </w:sectPr>
      </w:pPr>
      <w:r w:rsidRPr="00BC4E49">
        <w:t xml:space="preserve">The </w:t>
      </w:r>
      <w:r w:rsidR="00011FB9">
        <w:t>first</w:t>
      </w:r>
      <w:r w:rsidRPr="00BC4E49">
        <w:t xml:space="preserve"> session of the </w:t>
      </w:r>
      <w:r w:rsidR="00011FB9">
        <w:t>90</w:t>
      </w:r>
      <w:r w:rsidRPr="00BC4E49">
        <w:t xml:space="preserve">th General Assembly will convene at 10:00 am on January </w:t>
      </w:r>
      <w:r w:rsidR="00011FB9">
        <w:t>9</w:t>
      </w:r>
      <w:r w:rsidRPr="00BC4E49">
        <w:t xml:space="preserve">th. The </w:t>
      </w:r>
      <w:r w:rsidR="00011FB9">
        <w:t>first</w:t>
      </w:r>
      <w:r w:rsidRPr="00BC4E49">
        <w:t xml:space="preserve"> session of a General Assembly is </w:t>
      </w:r>
      <w:r w:rsidR="00011FB9">
        <w:t xml:space="preserve">scheduled to last </w:t>
      </w:r>
      <w:r w:rsidRPr="00BC4E49">
        <w:t>1</w:t>
      </w:r>
      <w:r w:rsidR="00011FB9">
        <w:t>1</w:t>
      </w:r>
      <w:r w:rsidRPr="00BC4E49">
        <w:t>0 days</w:t>
      </w:r>
      <w:r w:rsidR="00011FB9">
        <w:t>. Any legislation from the previous year is no longer eligible for consideration</w:t>
      </w:r>
      <w:r w:rsidR="00936D5A">
        <w:t>,</w:t>
      </w:r>
      <w:r w:rsidR="00011FB9">
        <w:t xml:space="preserve"> unless it is reintroduced as a new bill.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7466"/>
      </w:tblGrid>
      <w:tr w:rsidR="00397CFE" w14:paraId="75E95F3B" w14:textId="77777777" w:rsidTr="003E03D6">
        <w:tc>
          <w:tcPr>
            <w:tcW w:w="3320" w:type="dxa"/>
          </w:tcPr>
          <w:p w14:paraId="120E29DB" w14:textId="77777777" w:rsidR="00397CFE" w:rsidRPr="003E03D6" w:rsidRDefault="00397CFE" w:rsidP="003E03D6">
            <w:pPr>
              <w:ind w:left="0" w:firstLine="0"/>
              <w:jc w:val="center"/>
              <w:rPr>
                <w:rFonts w:ascii="Times New Roman" w:hAnsi="Times New Roman" w:cs="Times New Roman"/>
                <w:sz w:val="24"/>
              </w:rPr>
            </w:pPr>
            <w:r w:rsidRPr="003E03D6">
              <w:rPr>
                <w:rFonts w:ascii="Times New Roman" w:hAnsi="Times New Roman" w:cs="Times New Roman"/>
                <w:sz w:val="24"/>
              </w:rPr>
              <w:t xml:space="preserve">January </w:t>
            </w:r>
            <w:r w:rsidR="00011FB9">
              <w:rPr>
                <w:rFonts w:ascii="Times New Roman" w:hAnsi="Times New Roman" w:cs="Times New Roman"/>
                <w:sz w:val="24"/>
              </w:rPr>
              <w:t>9</w:t>
            </w:r>
            <w:r w:rsidRPr="003E03D6">
              <w:rPr>
                <w:rFonts w:ascii="Times New Roman" w:hAnsi="Times New Roman" w:cs="Times New Roman"/>
                <w:sz w:val="24"/>
              </w:rPr>
              <w:t>, 202</w:t>
            </w:r>
            <w:r w:rsidR="00011FB9">
              <w:rPr>
                <w:rFonts w:ascii="Times New Roman" w:hAnsi="Times New Roman" w:cs="Times New Roman"/>
                <w:sz w:val="24"/>
              </w:rPr>
              <w:t>3</w:t>
            </w:r>
          </w:p>
        </w:tc>
        <w:tc>
          <w:tcPr>
            <w:tcW w:w="7466" w:type="dxa"/>
          </w:tcPr>
          <w:p w14:paraId="446871FA" w14:textId="77777777" w:rsidR="00397CFE" w:rsidRPr="003E03D6" w:rsidRDefault="00397CFE" w:rsidP="003E03D6">
            <w:pPr>
              <w:ind w:left="0" w:firstLine="0"/>
              <w:jc w:val="left"/>
              <w:rPr>
                <w:rFonts w:ascii="Times New Roman" w:hAnsi="Times New Roman" w:cs="Times New Roman"/>
                <w:sz w:val="24"/>
              </w:rPr>
            </w:pPr>
            <w:r w:rsidRPr="003E03D6">
              <w:rPr>
                <w:rFonts w:ascii="Times New Roman" w:hAnsi="Times New Roman" w:cs="Times New Roman"/>
                <w:sz w:val="24"/>
              </w:rPr>
              <w:t>First Day of Session</w:t>
            </w:r>
          </w:p>
        </w:tc>
      </w:tr>
      <w:tr w:rsidR="003E03D6" w14:paraId="58788C07" w14:textId="77777777" w:rsidTr="003E03D6">
        <w:tc>
          <w:tcPr>
            <w:tcW w:w="3320" w:type="dxa"/>
          </w:tcPr>
          <w:p w14:paraId="14F74B5A" w14:textId="77777777" w:rsidR="003E03D6" w:rsidRPr="003E03D6" w:rsidRDefault="003E03D6" w:rsidP="003E03D6">
            <w:pPr>
              <w:ind w:left="0" w:firstLine="0"/>
              <w:jc w:val="center"/>
              <w:rPr>
                <w:rFonts w:ascii="Times New Roman" w:hAnsi="Times New Roman" w:cs="Times New Roman"/>
                <w:sz w:val="24"/>
              </w:rPr>
            </w:pPr>
          </w:p>
        </w:tc>
        <w:tc>
          <w:tcPr>
            <w:tcW w:w="7466" w:type="dxa"/>
          </w:tcPr>
          <w:p w14:paraId="6E128B57" w14:textId="77777777" w:rsidR="003E03D6" w:rsidRPr="003E03D6" w:rsidRDefault="003E03D6" w:rsidP="003E03D6">
            <w:pPr>
              <w:ind w:left="0" w:firstLine="0"/>
              <w:jc w:val="left"/>
              <w:rPr>
                <w:rFonts w:ascii="Times New Roman" w:hAnsi="Times New Roman" w:cs="Times New Roman"/>
                <w:sz w:val="24"/>
              </w:rPr>
            </w:pPr>
          </w:p>
        </w:tc>
      </w:tr>
      <w:tr w:rsidR="00397CFE" w14:paraId="1C64EC25" w14:textId="77777777" w:rsidTr="003E03D6">
        <w:tc>
          <w:tcPr>
            <w:tcW w:w="3320" w:type="dxa"/>
          </w:tcPr>
          <w:p w14:paraId="23A0D976" w14:textId="77777777" w:rsidR="00397CFE" w:rsidRPr="003E03D6" w:rsidRDefault="00397CFE" w:rsidP="003E03D6">
            <w:pPr>
              <w:ind w:left="0" w:firstLine="0"/>
              <w:jc w:val="center"/>
              <w:rPr>
                <w:rFonts w:ascii="Times New Roman" w:hAnsi="Times New Roman" w:cs="Times New Roman"/>
                <w:sz w:val="24"/>
              </w:rPr>
            </w:pPr>
            <w:r w:rsidRPr="003E03D6">
              <w:rPr>
                <w:rFonts w:ascii="Times New Roman" w:hAnsi="Times New Roman" w:cs="Times New Roman"/>
                <w:sz w:val="24"/>
              </w:rPr>
              <w:t>January 1</w:t>
            </w:r>
            <w:r w:rsidR="00011FB9">
              <w:rPr>
                <w:rFonts w:ascii="Times New Roman" w:hAnsi="Times New Roman" w:cs="Times New Roman"/>
                <w:sz w:val="24"/>
              </w:rPr>
              <w:t>0</w:t>
            </w:r>
            <w:r w:rsidRPr="003E03D6">
              <w:rPr>
                <w:rFonts w:ascii="Times New Roman" w:hAnsi="Times New Roman" w:cs="Times New Roman"/>
                <w:sz w:val="24"/>
              </w:rPr>
              <w:t>, 202</w:t>
            </w:r>
            <w:r w:rsidR="00011FB9">
              <w:rPr>
                <w:rFonts w:ascii="Times New Roman" w:hAnsi="Times New Roman" w:cs="Times New Roman"/>
                <w:sz w:val="24"/>
              </w:rPr>
              <w:t>3</w:t>
            </w:r>
          </w:p>
        </w:tc>
        <w:tc>
          <w:tcPr>
            <w:tcW w:w="7466" w:type="dxa"/>
          </w:tcPr>
          <w:p w14:paraId="6CC35370" w14:textId="77777777" w:rsidR="00397CFE" w:rsidRPr="003E03D6" w:rsidRDefault="00397CFE" w:rsidP="003E03D6">
            <w:pPr>
              <w:ind w:left="0" w:firstLine="0"/>
              <w:jc w:val="left"/>
              <w:rPr>
                <w:rFonts w:ascii="Times New Roman" w:hAnsi="Times New Roman" w:cs="Times New Roman"/>
                <w:sz w:val="24"/>
              </w:rPr>
            </w:pPr>
            <w:r w:rsidRPr="003E03D6">
              <w:rPr>
                <w:rFonts w:ascii="Times New Roman" w:hAnsi="Times New Roman" w:cs="Times New Roman"/>
                <w:sz w:val="24"/>
              </w:rPr>
              <w:t>Condition of the State Address by Governor Reynolds</w:t>
            </w:r>
          </w:p>
        </w:tc>
      </w:tr>
      <w:tr w:rsidR="003E03D6" w14:paraId="71DACACE" w14:textId="77777777" w:rsidTr="003E03D6">
        <w:tc>
          <w:tcPr>
            <w:tcW w:w="3320" w:type="dxa"/>
          </w:tcPr>
          <w:p w14:paraId="66C4160A" w14:textId="77777777" w:rsidR="003E03D6" w:rsidRPr="003E03D6" w:rsidRDefault="003E03D6" w:rsidP="003E03D6">
            <w:pPr>
              <w:ind w:left="0" w:firstLine="0"/>
              <w:jc w:val="center"/>
              <w:rPr>
                <w:rFonts w:ascii="Times New Roman" w:hAnsi="Times New Roman" w:cs="Times New Roman"/>
                <w:sz w:val="24"/>
              </w:rPr>
            </w:pPr>
          </w:p>
        </w:tc>
        <w:tc>
          <w:tcPr>
            <w:tcW w:w="7466" w:type="dxa"/>
          </w:tcPr>
          <w:p w14:paraId="0B8E6C3B" w14:textId="77777777" w:rsidR="003E03D6" w:rsidRPr="003E03D6" w:rsidRDefault="003E03D6" w:rsidP="003E03D6">
            <w:pPr>
              <w:ind w:left="0" w:firstLine="0"/>
              <w:jc w:val="left"/>
              <w:rPr>
                <w:rFonts w:ascii="Times New Roman" w:hAnsi="Times New Roman" w:cs="Times New Roman"/>
                <w:sz w:val="24"/>
              </w:rPr>
            </w:pPr>
          </w:p>
        </w:tc>
      </w:tr>
      <w:tr w:rsidR="00397CFE" w14:paraId="046A3084" w14:textId="77777777" w:rsidTr="003E03D6">
        <w:tc>
          <w:tcPr>
            <w:tcW w:w="3320" w:type="dxa"/>
          </w:tcPr>
          <w:p w14:paraId="71A32397" w14:textId="77777777" w:rsidR="00397CFE" w:rsidRPr="003E03D6" w:rsidRDefault="00011FB9" w:rsidP="003E03D6">
            <w:pPr>
              <w:ind w:left="0" w:firstLine="0"/>
              <w:jc w:val="center"/>
              <w:rPr>
                <w:rFonts w:ascii="Times New Roman" w:hAnsi="Times New Roman" w:cs="Times New Roman"/>
                <w:sz w:val="24"/>
              </w:rPr>
            </w:pPr>
            <w:r>
              <w:rPr>
                <w:rFonts w:ascii="Times New Roman" w:hAnsi="Times New Roman" w:cs="Times New Roman"/>
                <w:sz w:val="24"/>
              </w:rPr>
              <w:t>March 3</w:t>
            </w:r>
            <w:r w:rsidR="00397CFE" w:rsidRPr="003E03D6">
              <w:rPr>
                <w:rFonts w:ascii="Times New Roman" w:hAnsi="Times New Roman" w:cs="Times New Roman"/>
                <w:sz w:val="24"/>
              </w:rPr>
              <w:t>, 202</w:t>
            </w:r>
            <w:r>
              <w:rPr>
                <w:rFonts w:ascii="Times New Roman" w:hAnsi="Times New Roman" w:cs="Times New Roman"/>
                <w:sz w:val="24"/>
              </w:rPr>
              <w:t>3</w:t>
            </w:r>
          </w:p>
        </w:tc>
        <w:tc>
          <w:tcPr>
            <w:tcW w:w="7466" w:type="dxa"/>
          </w:tcPr>
          <w:p w14:paraId="1A994148" w14:textId="77777777" w:rsidR="00397CFE" w:rsidRPr="003E03D6" w:rsidRDefault="00397CFE" w:rsidP="003E03D6">
            <w:pPr>
              <w:ind w:left="0" w:firstLine="0"/>
              <w:jc w:val="left"/>
              <w:rPr>
                <w:rFonts w:ascii="Times New Roman" w:hAnsi="Times New Roman" w:cs="Times New Roman"/>
                <w:sz w:val="24"/>
              </w:rPr>
            </w:pPr>
            <w:r w:rsidRPr="003E03D6">
              <w:rPr>
                <w:rFonts w:ascii="Times New Roman" w:hAnsi="Times New Roman" w:cs="Times New Roman"/>
                <w:sz w:val="24"/>
              </w:rPr>
              <w:t>First Funnel – Bills not reported out of their originating committee by this date are no longer eligible for consideration.</w:t>
            </w:r>
          </w:p>
        </w:tc>
      </w:tr>
      <w:tr w:rsidR="003E03D6" w14:paraId="1F9FCC0D" w14:textId="77777777" w:rsidTr="003E03D6">
        <w:tc>
          <w:tcPr>
            <w:tcW w:w="3320" w:type="dxa"/>
          </w:tcPr>
          <w:p w14:paraId="78D3E4C2" w14:textId="77777777" w:rsidR="003E03D6" w:rsidRPr="003E03D6" w:rsidRDefault="003E03D6" w:rsidP="003E03D6">
            <w:pPr>
              <w:ind w:left="0" w:firstLine="0"/>
              <w:jc w:val="center"/>
              <w:rPr>
                <w:rFonts w:ascii="Times New Roman" w:hAnsi="Times New Roman" w:cs="Times New Roman"/>
                <w:sz w:val="24"/>
              </w:rPr>
            </w:pPr>
          </w:p>
        </w:tc>
        <w:tc>
          <w:tcPr>
            <w:tcW w:w="7466" w:type="dxa"/>
          </w:tcPr>
          <w:p w14:paraId="73FBD824" w14:textId="77777777" w:rsidR="003E03D6" w:rsidRPr="003E03D6" w:rsidRDefault="003E03D6" w:rsidP="003E03D6">
            <w:pPr>
              <w:ind w:left="0" w:firstLine="0"/>
              <w:jc w:val="left"/>
              <w:rPr>
                <w:rFonts w:ascii="Times New Roman" w:hAnsi="Times New Roman" w:cs="Times New Roman"/>
                <w:sz w:val="24"/>
              </w:rPr>
            </w:pPr>
          </w:p>
        </w:tc>
      </w:tr>
      <w:tr w:rsidR="00397CFE" w14:paraId="133B2944" w14:textId="77777777" w:rsidTr="003E03D6">
        <w:tc>
          <w:tcPr>
            <w:tcW w:w="3320" w:type="dxa"/>
          </w:tcPr>
          <w:p w14:paraId="5063C2A6" w14:textId="77777777" w:rsidR="00397CFE" w:rsidRPr="003E03D6" w:rsidRDefault="00011FB9" w:rsidP="003E03D6">
            <w:pPr>
              <w:ind w:left="0" w:firstLine="0"/>
              <w:jc w:val="center"/>
              <w:rPr>
                <w:rFonts w:ascii="Times New Roman" w:hAnsi="Times New Roman" w:cs="Times New Roman"/>
                <w:sz w:val="24"/>
              </w:rPr>
            </w:pPr>
            <w:r>
              <w:rPr>
                <w:rFonts w:ascii="Times New Roman" w:hAnsi="Times New Roman" w:cs="Times New Roman"/>
                <w:sz w:val="24"/>
              </w:rPr>
              <w:t>March 31</w:t>
            </w:r>
            <w:r w:rsidR="00397CFE" w:rsidRPr="003E03D6">
              <w:rPr>
                <w:rFonts w:ascii="Times New Roman" w:hAnsi="Times New Roman" w:cs="Times New Roman"/>
                <w:sz w:val="24"/>
              </w:rPr>
              <w:t>, 202</w:t>
            </w:r>
            <w:r>
              <w:rPr>
                <w:rFonts w:ascii="Times New Roman" w:hAnsi="Times New Roman" w:cs="Times New Roman"/>
                <w:sz w:val="24"/>
              </w:rPr>
              <w:t>3</w:t>
            </w:r>
          </w:p>
        </w:tc>
        <w:tc>
          <w:tcPr>
            <w:tcW w:w="7466" w:type="dxa"/>
          </w:tcPr>
          <w:p w14:paraId="1E2F2F6D" w14:textId="77777777" w:rsidR="00397CFE" w:rsidRPr="003E03D6" w:rsidRDefault="00397CFE" w:rsidP="003E03D6">
            <w:pPr>
              <w:ind w:left="0" w:firstLine="0"/>
              <w:jc w:val="left"/>
              <w:rPr>
                <w:rFonts w:ascii="Times New Roman" w:hAnsi="Times New Roman" w:cs="Times New Roman"/>
                <w:sz w:val="24"/>
              </w:rPr>
            </w:pPr>
            <w:r w:rsidRPr="003E03D6">
              <w:rPr>
                <w:rFonts w:ascii="Times New Roman" w:hAnsi="Times New Roman" w:cs="Times New Roman"/>
                <w:sz w:val="24"/>
              </w:rPr>
              <w:t>Second Funnel – House bills not passed out of Senate committees and Senate bills not passed out of House committees are no longer eligible for consideration.</w:t>
            </w:r>
          </w:p>
        </w:tc>
      </w:tr>
      <w:tr w:rsidR="003E03D6" w14:paraId="3063C3A9" w14:textId="77777777" w:rsidTr="003E03D6">
        <w:tc>
          <w:tcPr>
            <w:tcW w:w="3320" w:type="dxa"/>
          </w:tcPr>
          <w:p w14:paraId="5FAABFD0" w14:textId="77777777" w:rsidR="003E03D6" w:rsidRPr="003E03D6" w:rsidRDefault="003E03D6" w:rsidP="003E03D6">
            <w:pPr>
              <w:ind w:left="0" w:firstLine="0"/>
              <w:jc w:val="center"/>
              <w:rPr>
                <w:rFonts w:ascii="Times New Roman" w:hAnsi="Times New Roman" w:cs="Times New Roman"/>
                <w:sz w:val="24"/>
              </w:rPr>
            </w:pPr>
          </w:p>
        </w:tc>
        <w:tc>
          <w:tcPr>
            <w:tcW w:w="7466" w:type="dxa"/>
          </w:tcPr>
          <w:p w14:paraId="348D6B8D" w14:textId="77777777" w:rsidR="003E03D6" w:rsidRPr="003E03D6" w:rsidRDefault="003E03D6" w:rsidP="003E03D6">
            <w:pPr>
              <w:ind w:left="0" w:firstLine="0"/>
              <w:jc w:val="left"/>
              <w:rPr>
                <w:rFonts w:ascii="Times New Roman" w:hAnsi="Times New Roman" w:cs="Times New Roman"/>
                <w:sz w:val="24"/>
              </w:rPr>
            </w:pPr>
          </w:p>
        </w:tc>
      </w:tr>
      <w:tr w:rsidR="00397CFE" w14:paraId="6B8B516F" w14:textId="77777777" w:rsidTr="003E03D6">
        <w:tc>
          <w:tcPr>
            <w:tcW w:w="3320" w:type="dxa"/>
          </w:tcPr>
          <w:p w14:paraId="7E55F026" w14:textId="77777777" w:rsidR="00397CFE" w:rsidRPr="003E03D6" w:rsidRDefault="00011FB9" w:rsidP="003E03D6">
            <w:pPr>
              <w:ind w:left="0" w:firstLine="0"/>
              <w:jc w:val="center"/>
              <w:rPr>
                <w:rFonts w:ascii="Times New Roman" w:hAnsi="Times New Roman" w:cs="Times New Roman"/>
                <w:sz w:val="24"/>
              </w:rPr>
            </w:pPr>
            <w:r>
              <w:rPr>
                <w:rFonts w:ascii="Times New Roman" w:hAnsi="Times New Roman" w:cs="Times New Roman"/>
                <w:sz w:val="24"/>
              </w:rPr>
              <w:t>April 28, 2023</w:t>
            </w:r>
          </w:p>
        </w:tc>
        <w:tc>
          <w:tcPr>
            <w:tcW w:w="7466" w:type="dxa"/>
          </w:tcPr>
          <w:p w14:paraId="41EAE621" w14:textId="77777777" w:rsidR="00397CFE" w:rsidRPr="003E03D6" w:rsidRDefault="00397CFE" w:rsidP="003E03D6">
            <w:pPr>
              <w:ind w:left="0" w:firstLine="0"/>
              <w:jc w:val="left"/>
              <w:rPr>
                <w:rFonts w:ascii="Times New Roman" w:hAnsi="Times New Roman" w:cs="Times New Roman"/>
                <w:sz w:val="24"/>
              </w:rPr>
            </w:pPr>
            <w:r w:rsidRPr="003E03D6">
              <w:rPr>
                <w:rFonts w:ascii="Times New Roman" w:hAnsi="Times New Roman" w:cs="Times New Roman"/>
                <w:sz w:val="24"/>
              </w:rPr>
              <w:t>1</w:t>
            </w:r>
            <w:r w:rsidR="00011FB9">
              <w:rPr>
                <w:rFonts w:ascii="Times New Roman" w:hAnsi="Times New Roman" w:cs="Times New Roman"/>
                <w:sz w:val="24"/>
              </w:rPr>
              <w:t>1</w:t>
            </w:r>
            <w:r w:rsidRPr="003E03D6">
              <w:rPr>
                <w:rFonts w:ascii="Times New Roman" w:hAnsi="Times New Roman" w:cs="Times New Roman"/>
                <w:sz w:val="24"/>
              </w:rPr>
              <w:t>0</w:t>
            </w:r>
            <w:r w:rsidRPr="003E03D6">
              <w:rPr>
                <w:rFonts w:ascii="Times New Roman" w:hAnsi="Times New Roman" w:cs="Times New Roman"/>
                <w:sz w:val="24"/>
                <w:vertAlign w:val="superscript"/>
              </w:rPr>
              <w:t>th</w:t>
            </w:r>
            <w:r w:rsidRPr="003E03D6">
              <w:rPr>
                <w:rFonts w:ascii="Times New Roman" w:hAnsi="Times New Roman" w:cs="Times New Roman"/>
                <w:sz w:val="24"/>
              </w:rPr>
              <w:t xml:space="preserve"> Calendar Day </w:t>
            </w:r>
            <w:r w:rsidR="003E03D6" w:rsidRPr="003E03D6">
              <w:rPr>
                <w:rFonts w:ascii="Times New Roman" w:hAnsi="Times New Roman" w:cs="Times New Roman"/>
                <w:sz w:val="24"/>
              </w:rPr>
              <w:t>(per diem expenses end)</w:t>
            </w:r>
          </w:p>
        </w:tc>
      </w:tr>
    </w:tbl>
    <w:p w14:paraId="5ABFFA2C" w14:textId="77777777" w:rsidR="003E5B1D" w:rsidRDefault="003E5B1D" w:rsidP="003E5B1D"/>
    <w:p w14:paraId="11ED44BA" w14:textId="77777777" w:rsidR="00E5299E" w:rsidRPr="00E5299E" w:rsidRDefault="00E5299E" w:rsidP="003E5B1D">
      <w:pPr>
        <w:rPr>
          <w:rFonts w:ascii="Times New Roman" w:hAnsi="Times New Roman" w:cs="Times New Roman"/>
          <w:sz w:val="24"/>
          <w:u w:val="single"/>
        </w:rPr>
      </w:pPr>
      <w:r w:rsidRPr="00E5299E">
        <w:rPr>
          <w:rFonts w:ascii="Times New Roman" w:hAnsi="Times New Roman" w:cs="Times New Roman"/>
          <w:sz w:val="24"/>
          <w:u w:val="single"/>
        </w:rPr>
        <w:t xml:space="preserve">Legislator Update </w:t>
      </w:r>
    </w:p>
    <w:p w14:paraId="567245C5" w14:textId="77777777" w:rsidR="00E5299E" w:rsidRPr="00E5299E" w:rsidRDefault="00E5299E" w:rsidP="003E5B1D">
      <w:pPr>
        <w:rPr>
          <w:rFonts w:ascii="Times New Roman" w:hAnsi="Times New Roman" w:cs="Times New Roman"/>
          <w:sz w:val="24"/>
        </w:rPr>
      </w:pPr>
    </w:p>
    <w:p w14:paraId="78EB8B3A" w14:textId="77777777" w:rsidR="00011FB9" w:rsidRDefault="00011FB9" w:rsidP="00BC4E49">
      <w:pPr>
        <w:ind w:right="0"/>
        <w:rPr>
          <w:rFonts w:ascii="Times New Roman" w:hAnsi="Times New Roman" w:cs="Times New Roman"/>
          <w:sz w:val="24"/>
        </w:rPr>
      </w:pPr>
      <w:r>
        <w:rPr>
          <w:rFonts w:ascii="Times New Roman" w:hAnsi="Times New Roman" w:cs="Times New Roman"/>
          <w:sz w:val="24"/>
        </w:rPr>
        <w:t xml:space="preserve">Following the 2022 Midterm Election, Republicans expanded their majorities in both the House and the Senate and swept all but one statewide office. </w:t>
      </w:r>
    </w:p>
    <w:p w14:paraId="7F492927" w14:textId="77777777" w:rsidR="00011FB9" w:rsidRDefault="00011FB9" w:rsidP="00BC4E49">
      <w:pPr>
        <w:ind w:right="0"/>
        <w:rPr>
          <w:rFonts w:ascii="Times New Roman" w:hAnsi="Times New Roman" w:cs="Times New Roman"/>
          <w:sz w:val="24"/>
        </w:rPr>
      </w:pPr>
    </w:p>
    <w:p w14:paraId="34BCAB63" w14:textId="77777777" w:rsidR="00011FB9" w:rsidRDefault="00011FB9" w:rsidP="00BC4E49">
      <w:pPr>
        <w:ind w:right="0"/>
        <w:rPr>
          <w:rFonts w:ascii="Times New Roman" w:hAnsi="Times New Roman" w:cs="Times New Roman"/>
          <w:sz w:val="24"/>
        </w:rPr>
      </w:pPr>
      <w:r>
        <w:rPr>
          <w:rFonts w:ascii="Times New Roman" w:hAnsi="Times New Roman" w:cs="Times New Roman"/>
          <w:sz w:val="24"/>
        </w:rPr>
        <w:t>Senate Republicans will return to the Capitol with a 34-16 supermajority. Republicans flipped Senate District 1</w:t>
      </w:r>
      <w:r w:rsidR="00DF6C54">
        <w:rPr>
          <w:rFonts w:ascii="Times New Roman" w:hAnsi="Times New Roman" w:cs="Times New Roman"/>
          <w:sz w:val="24"/>
        </w:rPr>
        <w:t xml:space="preserve">, covering </w:t>
      </w:r>
      <w:r>
        <w:rPr>
          <w:rFonts w:ascii="Times New Roman" w:hAnsi="Times New Roman" w:cs="Times New Roman"/>
          <w:sz w:val="24"/>
        </w:rPr>
        <w:t>Woodbury</w:t>
      </w:r>
      <w:r w:rsidR="00DF6C54">
        <w:rPr>
          <w:rFonts w:ascii="Times New Roman" w:hAnsi="Times New Roman" w:cs="Times New Roman"/>
          <w:sz w:val="24"/>
        </w:rPr>
        <w:t xml:space="preserve"> </w:t>
      </w:r>
      <w:r>
        <w:rPr>
          <w:rFonts w:ascii="Times New Roman" w:hAnsi="Times New Roman" w:cs="Times New Roman"/>
          <w:sz w:val="24"/>
        </w:rPr>
        <w:t>county</w:t>
      </w:r>
      <w:r w:rsidR="00DF6C54">
        <w:rPr>
          <w:rFonts w:ascii="Times New Roman" w:hAnsi="Times New Roman" w:cs="Times New Roman"/>
          <w:sz w:val="24"/>
        </w:rPr>
        <w:t>,</w:t>
      </w:r>
      <w:r>
        <w:rPr>
          <w:rFonts w:ascii="Times New Roman" w:hAnsi="Times New Roman" w:cs="Times New Roman"/>
          <w:sz w:val="24"/>
        </w:rPr>
        <w:t xml:space="preserve"> and gained control Senate District 46</w:t>
      </w:r>
      <w:r w:rsidR="00DF6C54">
        <w:rPr>
          <w:rFonts w:ascii="Times New Roman" w:hAnsi="Times New Roman" w:cs="Times New Roman"/>
          <w:sz w:val="24"/>
        </w:rPr>
        <w:t xml:space="preserve">, covering </w:t>
      </w:r>
      <w:r>
        <w:rPr>
          <w:rFonts w:ascii="Times New Roman" w:hAnsi="Times New Roman" w:cs="Times New Roman"/>
          <w:sz w:val="24"/>
        </w:rPr>
        <w:t>Iowa, Johnson, and Washington counties</w:t>
      </w:r>
      <w:r w:rsidR="00DF6C54">
        <w:rPr>
          <w:rFonts w:ascii="Times New Roman" w:hAnsi="Times New Roman" w:cs="Times New Roman"/>
          <w:sz w:val="24"/>
        </w:rPr>
        <w:t>,</w:t>
      </w:r>
      <w:r>
        <w:rPr>
          <w:rFonts w:ascii="Times New Roman" w:hAnsi="Times New Roman" w:cs="Times New Roman"/>
          <w:sz w:val="24"/>
        </w:rPr>
        <w:t xml:space="preserve"> after incumbent Senators Driscoll and Kinney were redistricted together in 2021. Democrats defeated Senate President Jake Chapman after Senators Chapman and Trone Garriott were redistricted together. </w:t>
      </w:r>
    </w:p>
    <w:p w14:paraId="4507D64C" w14:textId="77777777" w:rsidR="00011FB9" w:rsidRDefault="00011FB9" w:rsidP="00BC4E49">
      <w:pPr>
        <w:ind w:right="0"/>
        <w:rPr>
          <w:rFonts w:ascii="Times New Roman" w:hAnsi="Times New Roman" w:cs="Times New Roman"/>
          <w:sz w:val="24"/>
        </w:rPr>
      </w:pPr>
    </w:p>
    <w:p w14:paraId="58B4F993" w14:textId="77777777" w:rsidR="00936D5A" w:rsidRDefault="00011FB9" w:rsidP="00936D5A">
      <w:pPr>
        <w:ind w:right="0"/>
        <w:rPr>
          <w:rFonts w:ascii="Times New Roman" w:hAnsi="Times New Roman" w:cs="Times New Roman"/>
          <w:sz w:val="24"/>
        </w:rPr>
      </w:pPr>
      <w:r>
        <w:rPr>
          <w:rFonts w:ascii="Times New Roman" w:hAnsi="Times New Roman" w:cs="Times New Roman"/>
          <w:sz w:val="24"/>
        </w:rPr>
        <w:t xml:space="preserve">Senator Amy </w:t>
      </w:r>
      <w:r w:rsidR="007B6A50">
        <w:rPr>
          <w:rFonts w:ascii="Times New Roman" w:hAnsi="Times New Roman" w:cs="Times New Roman"/>
          <w:sz w:val="24"/>
        </w:rPr>
        <w:t>Sinclair was</w:t>
      </w:r>
      <w:r>
        <w:rPr>
          <w:rFonts w:ascii="Times New Roman" w:hAnsi="Times New Roman" w:cs="Times New Roman"/>
          <w:sz w:val="24"/>
        </w:rPr>
        <w:t xml:space="preserve"> elected by the </w:t>
      </w:r>
      <w:r w:rsidR="007B6A50">
        <w:rPr>
          <w:rFonts w:ascii="Times New Roman" w:hAnsi="Times New Roman" w:cs="Times New Roman"/>
          <w:sz w:val="24"/>
        </w:rPr>
        <w:t>Republican</w:t>
      </w:r>
      <w:r>
        <w:rPr>
          <w:rFonts w:ascii="Times New Roman" w:hAnsi="Times New Roman" w:cs="Times New Roman"/>
          <w:sz w:val="24"/>
        </w:rPr>
        <w:t xml:space="preserve"> caucus in November to serve as the new Senate President</w:t>
      </w:r>
      <w:r w:rsidR="007B6A50">
        <w:rPr>
          <w:rFonts w:ascii="Times New Roman" w:hAnsi="Times New Roman" w:cs="Times New Roman"/>
          <w:sz w:val="24"/>
        </w:rPr>
        <w:t xml:space="preserve"> while Senator Jack Whitver was elected to continue serving as the Senate Majority Leader. Senator Zach Wahls will serve his third year as Senate Minority Leader. </w:t>
      </w:r>
      <w:r w:rsidR="00936D5A">
        <w:rPr>
          <w:rFonts w:ascii="Times New Roman" w:hAnsi="Times New Roman" w:cs="Times New Roman"/>
          <w:sz w:val="24"/>
        </w:rPr>
        <w:t>The Senate renamed the Labor committee as the Workforce committee, and created a new Technology committee for 2023.</w:t>
      </w:r>
    </w:p>
    <w:p w14:paraId="31D75FAF" w14:textId="77777777" w:rsidR="00011FB9" w:rsidRDefault="00011FB9" w:rsidP="00BC4E49">
      <w:pPr>
        <w:ind w:right="0"/>
        <w:rPr>
          <w:rFonts w:ascii="Times New Roman" w:hAnsi="Times New Roman" w:cs="Times New Roman"/>
          <w:sz w:val="24"/>
        </w:rPr>
      </w:pPr>
    </w:p>
    <w:p w14:paraId="2E7E89E7" w14:textId="77777777" w:rsidR="007B6A50" w:rsidRDefault="00BC4E49" w:rsidP="00BC4E49">
      <w:pPr>
        <w:ind w:right="0"/>
        <w:rPr>
          <w:rFonts w:ascii="Times New Roman" w:hAnsi="Times New Roman" w:cs="Times New Roman"/>
          <w:sz w:val="24"/>
        </w:rPr>
      </w:pPr>
      <w:r w:rsidRPr="00BC4E49">
        <w:rPr>
          <w:rFonts w:ascii="Times New Roman" w:hAnsi="Times New Roman" w:cs="Times New Roman"/>
          <w:sz w:val="24"/>
        </w:rPr>
        <w:t xml:space="preserve">In the House, </w:t>
      </w:r>
      <w:r w:rsidR="007B6A50">
        <w:rPr>
          <w:rFonts w:ascii="Times New Roman" w:hAnsi="Times New Roman" w:cs="Times New Roman"/>
          <w:sz w:val="24"/>
        </w:rPr>
        <w:t xml:space="preserve">Republicans flipped 6 previously Democratic-held seats defeating 3 Democrat incumbents in Districts 2, 94, and 99. House Republicans will return in January with a 64-36 majority. </w:t>
      </w:r>
    </w:p>
    <w:p w14:paraId="477D27C7" w14:textId="77777777" w:rsidR="007B6A50" w:rsidRDefault="007B6A50" w:rsidP="00BC4E49">
      <w:pPr>
        <w:ind w:right="0"/>
        <w:rPr>
          <w:rFonts w:ascii="Times New Roman" w:hAnsi="Times New Roman" w:cs="Times New Roman"/>
          <w:sz w:val="24"/>
        </w:rPr>
      </w:pPr>
    </w:p>
    <w:p w14:paraId="276BD45D" w14:textId="77777777" w:rsidR="00BC4E49" w:rsidRDefault="00BC4E49" w:rsidP="00BC4E49">
      <w:pPr>
        <w:ind w:right="0"/>
        <w:rPr>
          <w:rFonts w:ascii="Times New Roman" w:hAnsi="Times New Roman" w:cs="Times New Roman"/>
          <w:sz w:val="24"/>
        </w:rPr>
      </w:pPr>
      <w:r w:rsidRPr="00BC4E49">
        <w:rPr>
          <w:rFonts w:ascii="Times New Roman" w:hAnsi="Times New Roman" w:cs="Times New Roman"/>
          <w:sz w:val="24"/>
        </w:rPr>
        <w:t xml:space="preserve">Representative Pat Grassley will continue to serve as Speaker, and Representative Matt Windschitl will remain Majority Leader. Representative Jennifer Konfrst </w:t>
      </w:r>
      <w:r w:rsidR="007B6A50">
        <w:rPr>
          <w:rFonts w:ascii="Times New Roman" w:hAnsi="Times New Roman" w:cs="Times New Roman"/>
          <w:sz w:val="24"/>
        </w:rPr>
        <w:t>was re</w:t>
      </w:r>
      <w:r w:rsidR="00DF6C54">
        <w:rPr>
          <w:rFonts w:ascii="Times New Roman" w:hAnsi="Times New Roman" w:cs="Times New Roman"/>
          <w:sz w:val="24"/>
        </w:rPr>
        <w:t>-</w:t>
      </w:r>
      <w:r w:rsidR="007B6A50">
        <w:rPr>
          <w:rFonts w:ascii="Times New Roman" w:hAnsi="Times New Roman" w:cs="Times New Roman"/>
          <w:sz w:val="24"/>
        </w:rPr>
        <w:t xml:space="preserve">elected to continue serving as House Minority Leader. </w:t>
      </w:r>
      <w:r w:rsidR="00936D5A">
        <w:rPr>
          <w:rFonts w:ascii="Times New Roman" w:hAnsi="Times New Roman" w:cs="Times New Roman"/>
          <w:sz w:val="24"/>
        </w:rPr>
        <w:t xml:space="preserve">The House created a new Education Reform committee that will chaired by Speaker Grassley in 2023. </w:t>
      </w:r>
    </w:p>
    <w:p w14:paraId="6EBEA9CE" w14:textId="77777777" w:rsidR="00936D5A" w:rsidRDefault="00936D5A" w:rsidP="00BC4E49">
      <w:pPr>
        <w:ind w:right="0"/>
        <w:rPr>
          <w:rFonts w:ascii="Times New Roman" w:hAnsi="Times New Roman" w:cs="Times New Roman"/>
          <w:sz w:val="24"/>
        </w:rPr>
      </w:pPr>
    </w:p>
    <w:p w14:paraId="2385429E" w14:textId="77777777" w:rsidR="00936D5A" w:rsidRPr="00BC4E49" w:rsidRDefault="00936D5A" w:rsidP="00BC4E49">
      <w:pPr>
        <w:ind w:right="0"/>
        <w:rPr>
          <w:rFonts w:ascii="Times New Roman" w:hAnsi="Times New Roman" w:cs="Times New Roman"/>
          <w:sz w:val="24"/>
        </w:rPr>
      </w:pPr>
      <w:r>
        <w:rPr>
          <w:rFonts w:ascii="Times New Roman" w:hAnsi="Times New Roman" w:cs="Times New Roman"/>
          <w:sz w:val="24"/>
        </w:rPr>
        <w:t xml:space="preserve">Following the election, 39 of the 100 Representatives are newly elected and 13 of the 50 Senators are newly elected to their respective chambers. </w:t>
      </w:r>
    </w:p>
    <w:p w14:paraId="4A5967C3" w14:textId="77777777" w:rsidR="00F70809" w:rsidRDefault="00F70809" w:rsidP="00AB66A0">
      <w:pPr>
        <w:ind w:left="0" w:right="0" w:firstLine="0"/>
        <w:rPr>
          <w:rFonts w:ascii="Times New Roman" w:hAnsi="Times New Roman" w:cs="Times New Roman"/>
          <w:sz w:val="24"/>
          <w:u w:val="single"/>
        </w:rPr>
      </w:pPr>
    </w:p>
    <w:p w14:paraId="62EE7ECD" w14:textId="77777777" w:rsidR="0009000C" w:rsidRDefault="00F70809" w:rsidP="00F76524">
      <w:pPr>
        <w:ind w:left="-15" w:right="0" w:firstLine="0"/>
        <w:rPr>
          <w:rFonts w:ascii="Times New Roman" w:hAnsi="Times New Roman" w:cs="Times New Roman"/>
          <w:sz w:val="24"/>
          <w:u w:val="single"/>
        </w:rPr>
      </w:pPr>
      <w:r w:rsidRPr="00F70809">
        <w:rPr>
          <w:rFonts w:ascii="Times New Roman" w:hAnsi="Times New Roman" w:cs="Times New Roman"/>
          <w:sz w:val="24"/>
          <w:u w:val="single"/>
        </w:rPr>
        <w:t xml:space="preserve">Anticipated Legislation </w:t>
      </w:r>
    </w:p>
    <w:p w14:paraId="72836BF1" w14:textId="77777777" w:rsidR="00F70809" w:rsidRDefault="00F70809" w:rsidP="00F76524">
      <w:pPr>
        <w:ind w:left="-15" w:right="0" w:firstLine="0"/>
        <w:rPr>
          <w:rFonts w:ascii="Times New Roman" w:hAnsi="Times New Roman" w:cs="Times New Roman"/>
          <w:sz w:val="24"/>
          <w:u w:val="single"/>
        </w:rPr>
      </w:pPr>
    </w:p>
    <w:p w14:paraId="36D0E4DA" w14:textId="77777777" w:rsidR="00BC4E49" w:rsidRPr="00BC4E49" w:rsidRDefault="00BC4E49" w:rsidP="00BC4E49">
      <w:pPr>
        <w:spacing w:line="240" w:lineRule="auto"/>
        <w:ind w:left="0" w:right="0" w:firstLine="0"/>
        <w:jc w:val="left"/>
        <w:rPr>
          <w:rFonts w:ascii="Times New Roman" w:eastAsia="Times New Roman" w:hAnsi="Times New Roman" w:cs="Times New Roman"/>
          <w:color w:val="0E101A"/>
          <w:sz w:val="24"/>
          <w:szCs w:val="24"/>
        </w:rPr>
      </w:pPr>
      <w:r w:rsidRPr="00BC4E49">
        <w:rPr>
          <w:rFonts w:ascii="Times New Roman" w:eastAsia="Times New Roman" w:hAnsi="Times New Roman" w:cs="Times New Roman"/>
          <w:color w:val="0E101A"/>
          <w:sz w:val="24"/>
          <w:szCs w:val="24"/>
        </w:rPr>
        <w:t>While leaders in both chambers will officially announce their priorities during opening remarks and the Governor will unveil her priorities during the Condition of the state, conversations have already begun on some of those priorities. </w:t>
      </w:r>
    </w:p>
    <w:p w14:paraId="06E8530B" w14:textId="77777777" w:rsidR="00BC4E49" w:rsidRPr="00BC4E49" w:rsidRDefault="00BC4E49" w:rsidP="00BC4E49">
      <w:pPr>
        <w:spacing w:line="240" w:lineRule="auto"/>
        <w:ind w:left="0" w:right="0" w:firstLine="0"/>
        <w:jc w:val="left"/>
        <w:rPr>
          <w:rFonts w:ascii="Times New Roman" w:eastAsia="Times New Roman" w:hAnsi="Times New Roman" w:cs="Times New Roman"/>
          <w:color w:val="0E101A"/>
          <w:sz w:val="24"/>
          <w:szCs w:val="24"/>
        </w:rPr>
      </w:pPr>
    </w:p>
    <w:p w14:paraId="19C68A4A" w14:textId="77777777" w:rsidR="00BC4E49" w:rsidRPr="00BC4E49" w:rsidRDefault="00936D5A" w:rsidP="00BC4E49">
      <w:pPr>
        <w:numPr>
          <w:ilvl w:val="0"/>
          <w:numId w:val="3"/>
        </w:numPr>
        <w:spacing w:line="240" w:lineRule="auto"/>
        <w:ind w:right="0"/>
        <w:jc w:val="left"/>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Property </w:t>
      </w:r>
      <w:r w:rsidR="00BC4E49" w:rsidRPr="00BC4E49">
        <w:rPr>
          <w:rFonts w:ascii="Times New Roman" w:eastAsia="Times New Roman" w:hAnsi="Times New Roman" w:cs="Times New Roman"/>
          <w:color w:val="0E101A"/>
          <w:sz w:val="24"/>
          <w:szCs w:val="24"/>
        </w:rPr>
        <w:t xml:space="preserve">Tax Reform – Both the </w:t>
      </w:r>
      <w:r>
        <w:rPr>
          <w:rFonts w:ascii="Times New Roman" w:eastAsia="Times New Roman" w:hAnsi="Times New Roman" w:cs="Times New Roman"/>
          <w:color w:val="0E101A"/>
          <w:sz w:val="24"/>
          <w:szCs w:val="24"/>
        </w:rPr>
        <w:t>House and Senate Ways and Means chairs</w:t>
      </w:r>
      <w:r w:rsidR="00BC4E49" w:rsidRPr="00BC4E4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have indicated they will be introducing proposals to lower property taxes. </w:t>
      </w:r>
    </w:p>
    <w:p w14:paraId="70B402AF" w14:textId="77777777" w:rsidR="00BC4E49" w:rsidRPr="00BC4E49" w:rsidRDefault="00BC4E49" w:rsidP="00BC4E49">
      <w:pPr>
        <w:spacing w:line="240" w:lineRule="auto"/>
        <w:ind w:left="0" w:right="0" w:firstLine="0"/>
        <w:jc w:val="left"/>
        <w:rPr>
          <w:rFonts w:ascii="Times New Roman" w:eastAsia="Times New Roman" w:hAnsi="Times New Roman" w:cs="Times New Roman"/>
          <w:color w:val="0E101A"/>
          <w:sz w:val="24"/>
          <w:szCs w:val="24"/>
        </w:rPr>
      </w:pPr>
    </w:p>
    <w:p w14:paraId="44D7F08E" w14:textId="77777777" w:rsidR="00936D5A" w:rsidRDefault="00936D5A" w:rsidP="00BC4E49">
      <w:pPr>
        <w:numPr>
          <w:ilvl w:val="0"/>
          <w:numId w:val="4"/>
        </w:numPr>
        <w:spacing w:line="240" w:lineRule="auto"/>
        <w:ind w:right="0"/>
        <w:jc w:val="left"/>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School Choice – Last year Governor </w:t>
      </w:r>
      <w:r w:rsidR="00C537FD">
        <w:rPr>
          <w:rFonts w:ascii="Times New Roman" w:eastAsia="Times New Roman" w:hAnsi="Times New Roman" w:cs="Times New Roman"/>
          <w:color w:val="0E101A"/>
          <w:sz w:val="24"/>
          <w:szCs w:val="24"/>
        </w:rPr>
        <w:t xml:space="preserve">Reynolds </w:t>
      </w:r>
      <w:r>
        <w:rPr>
          <w:rFonts w:ascii="Times New Roman" w:eastAsia="Times New Roman" w:hAnsi="Times New Roman" w:cs="Times New Roman"/>
          <w:color w:val="0E101A"/>
          <w:sz w:val="24"/>
          <w:szCs w:val="24"/>
        </w:rPr>
        <w:t>introduced</w:t>
      </w:r>
      <w:r w:rsidR="00C537FD">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and pushed for the passage</w:t>
      </w:r>
      <w:r w:rsidR="00C537FD">
        <w:rPr>
          <w:rFonts w:ascii="Times New Roman" w:eastAsia="Times New Roman" w:hAnsi="Times New Roman" w:cs="Times New Roman"/>
          <w:color w:val="0E101A"/>
          <w:sz w:val="24"/>
          <w:szCs w:val="24"/>
        </w:rPr>
        <w:t xml:space="preserve"> of,</w:t>
      </w:r>
      <w:r>
        <w:rPr>
          <w:rFonts w:ascii="Times New Roman" w:eastAsia="Times New Roman" w:hAnsi="Times New Roman" w:cs="Times New Roman"/>
          <w:color w:val="0E101A"/>
          <w:sz w:val="24"/>
          <w:szCs w:val="24"/>
        </w:rPr>
        <w:t xml:space="preserve"> a school choice bill that ultimately died in the House. The Governor is likely to reintroduce the bill in 2023. </w:t>
      </w:r>
    </w:p>
    <w:p w14:paraId="2B345087" w14:textId="77777777" w:rsidR="00936D5A" w:rsidRDefault="00936D5A" w:rsidP="00936D5A">
      <w:pPr>
        <w:spacing w:line="240" w:lineRule="auto"/>
        <w:ind w:left="720" w:right="0" w:firstLine="0"/>
        <w:jc w:val="left"/>
        <w:rPr>
          <w:rFonts w:ascii="Times New Roman" w:eastAsia="Times New Roman" w:hAnsi="Times New Roman" w:cs="Times New Roman"/>
          <w:color w:val="0E101A"/>
          <w:sz w:val="24"/>
          <w:szCs w:val="24"/>
        </w:rPr>
      </w:pPr>
    </w:p>
    <w:p w14:paraId="110215D3" w14:textId="77777777" w:rsidR="00BC4E49" w:rsidRPr="00BC4E49" w:rsidRDefault="00936D5A" w:rsidP="00BC4E49">
      <w:pPr>
        <w:numPr>
          <w:ilvl w:val="0"/>
          <w:numId w:val="4"/>
        </w:numPr>
        <w:spacing w:line="240" w:lineRule="auto"/>
        <w:ind w:right="0"/>
        <w:jc w:val="left"/>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Regulatory</w:t>
      </w:r>
      <w:r w:rsidR="00BC4E49" w:rsidRPr="00BC4E49">
        <w:rPr>
          <w:rFonts w:ascii="Times New Roman" w:eastAsia="Times New Roman" w:hAnsi="Times New Roman" w:cs="Times New Roman"/>
          <w:color w:val="0E101A"/>
          <w:sz w:val="24"/>
          <w:szCs w:val="24"/>
        </w:rPr>
        <w:t xml:space="preserve"> Reform – </w:t>
      </w:r>
      <w:r>
        <w:rPr>
          <w:rFonts w:ascii="Times New Roman" w:eastAsia="Times New Roman" w:hAnsi="Times New Roman" w:cs="Times New Roman"/>
          <w:color w:val="0E101A"/>
          <w:sz w:val="24"/>
          <w:szCs w:val="24"/>
        </w:rPr>
        <w:t xml:space="preserve">The Governor is expected to continue to expand on efforts </w:t>
      </w:r>
      <w:r w:rsidR="00C537FD">
        <w:rPr>
          <w:rFonts w:ascii="Times New Roman" w:eastAsia="Times New Roman" w:hAnsi="Times New Roman" w:cs="Times New Roman"/>
          <w:color w:val="0E101A"/>
          <w:sz w:val="24"/>
          <w:szCs w:val="24"/>
        </w:rPr>
        <w:t>from</w:t>
      </w:r>
      <w:r>
        <w:rPr>
          <w:rFonts w:ascii="Times New Roman" w:eastAsia="Times New Roman" w:hAnsi="Times New Roman" w:cs="Times New Roman"/>
          <w:color w:val="0E101A"/>
          <w:sz w:val="24"/>
          <w:szCs w:val="24"/>
        </w:rPr>
        <w:t xml:space="preserve"> previous years to reduce regulatory burdens on business owners. </w:t>
      </w:r>
      <w:r w:rsidR="00BC4E49" w:rsidRPr="00BC4E49">
        <w:rPr>
          <w:rFonts w:ascii="Times New Roman" w:eastAsia="Times New Roman" w:hAnsi="Times New Roman" w:cs="Times New Roman"/>
          <w:color w:val="0E101A"/>
          <w:sz w:val="24"/>
          <w:szCs w:val="24"/>
        </w:rPr>
        <w:t> </w:t>
      </w:r>
    </w:p>
    <w:p w14:paraId="180BFDC5" w14:textId="77777777" w:rsidR="00BC4E49" w:rsidRPr="00BC4E49" w:rsidRDefault="00BC4E49" w:rsidP="00BC4E49">
      <w:pPr>
        <w:spacing w:line="240" w:lineRule="auto"/>
        <w:ind w:left="0" w:right="0" w:firstLine="0"/>
        <w:jc w:val="left"/>
        <w:rPr>
          <w:rFonts w:ascii="Times New Roman" w:eastAsia="Times New Roman" w:hAnsi="Times New Roman" w:cs="Times New Roman"/>
          <w:color w:val="0E101A"/>
          <w:sz w:val="24"/>
          <w:szCs w:val="24"/>
        </w:rPr>
      </w:pPr>
      <w:r w:rsidRPr="00BC4E49">
        <w:rPr>
          <w:rFonts w:ascii="Times New Roman" w:eastAsia="Times New Roman" w:hAnsi="Times New Roman" w:cs="Times New Roman"/>
          <w:color w:val="0E101A"/>
          <w:sz w:val="24"/>
          <w:szCs w:val="24"/>
        </w:rPr>
        <w:t> </w:t>
      </w:r>
    </w:p>
    <w:p w14:paraId="1F13384C" w14:textId="77777777" w:rsidR="00BC4E49" w:rsidRPr="00BC4E49" w:rsidRDefault="00BC4E49" w:rsidP="00BC4E49">
      <w:pPr>
        <w:numPr>
          <w:ilvl w:val="0"/>
          <w:numId w:val="5"/>
        </w:numPr>
        <w:spacing w:line="240" w:lineRule="auto"/>
        <w:ind w:right="0"/>
        <w:jc w:val="left"/>
        <w:rPr>
          <w:rFonts w:ascii="Times New Roman" w:eastAsia="Times New Roman" w:hAnsi="Times New Roman" w:cs="Times New Roman"/>
          <w:color w:val="0E101A"/>
          <w:sz w:val="24"/>
          <w:szCs w:val="24"/>
        </w:rPr>
      </w:pPr>
      <w:r w:rsidRPr="00BC4E49">
        <w:rPr>
          <w:rFonts w:ascii="Times New Roman" w:eastAsia="Times New Roman" w:hAnsi="Times New Roman" w:cs="Times New Roman"/>
          <w:color w:val="0E101A"/>
          <w:sz w:val="24"/>
          <w:szCs w:val="24"/>
        </w:rPr>
        <w:t>Workforce Shortages – Iowa has had a workforce shortage problem for years that has increased with the impacts of the pandemic. The Legislature will likely explore various legislative measures to attract and retain a skilled workforce. </w:t>
      </w:r>
    </w:p>
    <w:p w14:paraId="3F638B42" w14:textId="77777777" w:rsidR="00BC4E49" w:rsidRPr="00BC4E49" w:rsidRDefault="00BC4E49" w:rsidP="00BC4E49">
      <w:pPr>
        <w:spacing w:line="240" w:lineRule="auto"/>
        <w:ind w:left="0" w:right="0" w:firstLine="0"/>
        <w:jc w:val="left"/>
        <w:rPr>
          <w:rFonts w:ascii="Times New Roman" w:eastAsia="Times New Roman" w:hAnsi="Times New Roman" w:cs="Times New Roman"/>
          <w:color w:val="0E101A"/>
          <w:sz w:val="24"/>
          <w:szCs w:val="24"/>
        </w:rPr>
      </w:pPr>
      <w:r w:rsidRPr="00BC4E49">
        <w:rPr>
          <w:rFonts w:ascii="Times New Roman" w:eastAsia="Times New Roman" w:hAnsi="Times New Roman" w:cs="Times New Roman"/>
          <w:color w:val="0E101A"/>
          <w:sz w:val="24"/>
          <w:szCs w:val="24"/>
        </w:rPr>
        <w:t> </w:t>
      </w:r>
    </w:p>
    <w:p w14:paraId="68E24009" w14:textId="77777777" w:rsidR="00BC4E49" w:rsidRPr="00BC4E49" w:rsidRDefault="00BC4E49" w:rsidP="00BC4E49">
      <w:pPr>
        <w:numPr>
          <w:ilvl w:val="0"/>
          <w:numId w:val="6"/>
        </w:numPr>
        <w:spacing w:line="240" w:lineRule="auto"/>
        <w:ind w:right="0"/>
        <w:jc w:val="left"/>
        <w:rPr>
          <w:rFonts w:ascii="Times New Roman" w:eastAsia="Times New Roman" w:hAnsi="Times New Roman" w:cs="Times New Roman"/>
          <w:color w:val="0E101A"/>
          <w:sz w:val="24"/>
          <w:szCs w:val="24"/>
        </w:rPr>
      </w:pPr>
      <w:r w:rsidRPr="00BC4E49">
        <w:rPr>
          <w:rFonts w:ascii="Times New Roman" w:eastAsia="Times New Roman" w:hAnsi="Times New Roman" w:cs="Times New Roman"/>
          <w:color w:val="0E101A"/>
          <w:sz w:val="24"/>
          <w:szCs w:val="24"/>
        </w:rPr>
        <w:t xml:space="preserve">Budget – The Revenue Estimating Conference (REC) met in December and reported Iowa </w:t>
      </w:r>
      <w:r w:rsidR="00936D5A">
        <w:rPr>
          <w:rFonts w:ascii="Times New Roman" w:eastAsia="Times New Roman" w:hAnsi="Times New Roman" w:cs="Times New Roman"/>
          <w:color w:val="0E101A"/>
          <w:sz w:val="24"/>
          <w:szCs w:val="24"/>
        </w:rPr>
        <w:t xml:space="preserve">will likely see a 1.9% decrease in revenues in FY23 as the 2022 </w:t>
      </w:r>
      <w:r w:rsidR="00C537FD">
        <w:rPr>
          <w:rFonts w:ascii="Times New Roman" w:eastAsia="Times New Roman" w:hAnsi="Times New Roman" w:cs="Times New Roman"/>
          <w:color w:val="0E101A"/>
          <w:sz w:val="24"/>
          <w:szCs w:val="24"/>
        </w:rPr>
        <w:t xml:space="preserve">tax reforms impacting </w:t>
      </w:r>
      <w:r w:rsidR="00936D5A">
        <w:rPr>
          <w:rFonts w:ascii="Times New Roman" w:eastAsia="Times New Roman" w:hAnsi="Times New Roman" w:cs="Times New Roman"/>
          <w:color w:val="0E101A"/>
          <w:sz w:val="24"/>
          <w:szCs w:val="24"/>
        </w:rPr>
        <w:t>individual and corporate tax</w:t>
      </w:r>
      <w:r w:rsidR="00C537FD">
        <w:rPr>
          <w:rFonts w:ascii="Times New Roman" w:eastAsia="Times New Roman" w:hAnsi="Times New Roman" w:cs="Times New Roman"/>
          <w:color w:val="0E101A"/>
          <w:sz w:val="24"/>
          <w:szCs w:val="24"/>
        </w:rPr>
        <w:t>es</w:t>
      </w:r>
      <w:r w:rsidR="00936D5A">
        <w:rPr>
          <w:rFonts w:ascii="Times New Roman" w:eastAsia="Times New Roman" w:hAnsi="Times New Roman" w:cs="Times New Roman"/>
          <w:color w:val="0E101A"/>
          <w:sz w:val="24"/>
          <w:szCs w:val="24"/>
        </w:rPr>
        <w:t xml:space="preserve"> begin taking effect. Iowa ended FY22 with a budget surplus of $1.9 billion. </w:t>
      </w:r>
    </w:p>
    <w:p w14:paraId="4ABF8A09" w14:textId="77777777" w:rsidR="00BC4E49" w:rsidRPr="00BC4E49" w:rsidRDefault="00BC4E49" w:rsidP="00BC4E49">
      <w:pPr>
        <w:ind w:right="0"/>
        <w:rPr>
          <w:rFonts w:ascii="Times New Roman" w:hAnsi="Times New Roman" w:cs="Times New Roman"/>
          <w:sz w:val="24"/>
        </w:rPr>
      </w:pPr>
    </w:p>
    <w:p w14:paraId="311F6345" w14:textId="77777777" w:rsidR="0009000C" w:rsidRDefault="0009000C" w:rsidP="00F76524">
      <w:pPr>
        <w:ind w:left="-15" w:right="0" w:firstLine="0"/>
      </w:pPr>
    </w:p>
    <w:p w14:paraId="1C302C67" w14:textId="77777777" w:rsidR="0009000C" w:rsidRDefault="0009000C" w:rsidP="00F76524">
      <w:pPr>
        <w:ind w:left="-15" w:right="0" w:firstLine="0"/>
        <w:rPr>
          <w:noProof/>
        </w:rPr>
      </w:pPr>
    </w:p>
    <w:p w14:paraId="7F243931" w14:textId="77777777" w:rsidR="0009000C" w:rsidRDefault="0009000C" w:rsidP="00F76524">
      <w:pPr>
        <w:ind w:left="-15" w:right="0" w:firstLine="0"/>
      </w:pPr>
    </w:p>
    <w:p w14:paraId="2BB2FB79" w14:textId="77777777" w:rsidR="0009000C" w:rsidRDefault="0009000C" w:rsidP="00F76524">
      <w:pPr>
        <w:ind w:left="-15" w:right="0" w:firstLine="0"/>
      </w:pPr>
    </w:p>
    <w:p w14:paraId="0C660F60" w14:textId="77777777" w:rsidR="0009000C" w:rsidRDefault="0009000C" w:rsidP="00F76524">
      <w:pPr>
        <w:ind w:left="-15" w:right="0" w:firstLine="0"/>
      </w:pPr>
    </w:p>
    <w:p w14:paraId="4268951D" w14:textId="77777777" w:rsidR="0009000C" w:rsidRDefault="0009000C" w:rsidP="00F76524">
      <w:pPr>
        <w:ind w:left="-15" w:right="0" w:firstLine="0"/>
      </w:pPr>
    </w:p>
    <w:p w14:paraId="412D5F10" w14:textId="77777777" w:rsidR="0009000C" w:rsidRDefault="0009000C" w:rsidP="00F76524">
      <w:pPr>
        <w:ind w:left="-15" w:right="0" w:firstLine="0"/>
      </w:pPr>
    </w:p>
    <w:p w14:paraId="04A4C760" w14:textId="77777777" w:rsidR="0009000C" w:rsidRDefault="0009000C" w:rsidP="00F76524">
      <w:pPr>
        <w:ind w:left="-15" w:right="0" w:firstLine="0"/>
      </w:pPr>
    </w:p>
    <w:p w14:paraId="40816A31" w14:textId="77777777" w:rsidR="0009000C" w:rsidRDefault="0009000C" w:rsidP="00F76524">
      <w:pPr>
        <w:ind w:left="-15" w:right="0" w:firstLine="0"/>
      </w:pPr>
    </w:p>
    <w:p w14:paraId="3FD3BC1B" w14:textId="77777777" w:rsidR="0009000C" w:rsidRDefault="0009000C" w:rsidP="00F76524">
      <w:pPr>
        <w:ind w:left="-15" w:right="0" w:firstLine="0"/>
      </w:pPr>
    </w:p>
    <w:p w14:paraId="38E43DA3" w14:textId="77777777" w:rsidR="0009000C" w:rsidRDefault="0009000C" w:rsidP="00F76524">
      <w:pPr>
        <w:ind w:left="-15" w:right="0" w:firstLine="0"/>
      </w:pPr>
    </w:p>
    <w:p w14:paraId="271D6A49" w14:textId="77777777" w:rsidR="0009000C" w:rsidRDefault="0009000C" w:rsidP="00F76524">
      <w:pPr>
        <w:ind w:left="-15" w:right="0" w:firstLine="0"/>
      </w:pPr>
    </w:p>
    <w:p w14:paraId="2E8344B8" w14:textId="77777777" w:rsidR="0009000C" w:rsidRDefault="0009000C" w:rsidP="00F76524">
      <w:pPr>
        <w:ind w:left="-15" w:right="0" w:firstLine="0"/>
      </w:pPr>
    </w:p>
    <w:p w14:paraId="7CF00448" w14:textId="77777777" w:rsidR="0009000C" w:rsidRDefault="0009000C" w:rsidP="00F76524">
      <w:pPr>
        <w:ind w:left="-15" w:right="0" w:firstLine="0"/>
      </w:pPr>
    </w:p>
    <w:p w14:paraId="1EE13C43" w14:textId="77777777" w:rsidR="0009000C" w:rsidRDefault="0009000C" w:rsidP="00F76524">
      <w:pPr>
        <w:ind w:left="-15" w:right="0" w:firstLine="0"/>
      </w:pPr>
    </w:p>
    <w:p w14:paraId="41D1A4CA" w14:textId="77777777" w:rsidR="0009000C" w:rsidRDefault="0009000C" w:rsidP="00F76524">
      <w:pPr>
        <w:ind w:left="-15" w:right="0" w:firstLine="0"/>
      </w:pPr>
    </w:p>
    <w:p w14:paraId="22ABBA0B" w14:textId="77777777" w:rsidR="0009000C" w:rsidRDefault="0009000C" w:rsidP="00F76524">
      <w:pPr>
        <w:ind w:left="-15" w:right="0" w:firstLine="0"/>
      </w:pPr>
    </w:p>
    <w:p w14:paraId="310CF79D" w14:textId="77777777" w:rsidR="0009000C" w:rsidRDefault="0009000C" w:rsidP="00F76524">
      <w:pPr>
        <w:ind w:left="-15" w:right="0" w:firstLine="0"/>
      </w:pPr>
    </w:p>
    <w:p w14:paraId="5983FDAD" w14:textId="77777777" w:rsidR="0009000C" w:rsidRPr="0028776F" w:rsidRDefault="0009000C" w:rsidP="00F76524">
      <w:pPr>
        <w:ind w:left="-15" w:right="0" w:firstLine="0"/>
      </w:pPr>
    </w:p>
    <w:sectPr w:rsidR="0009000C" w:rsidRPr="0028776F" w:rsidSect="00397CFE">
      <w:type w:val="continuous"/>
      <w:pgSz w:w="12240" w:h="15840"/>
      <w:pgMar w:top="715" w:right="714" w:bottom="7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5EC6" w14:textId="77777777" w:rsidR="00D57614" w:rsidRDefault="00D57614" w:rsidP="00B27434">
      <w:pPr>
        <w:spacing w:line="240" w:lineRule="auto"/>
      </w:pPr>
      <w:r>
        <w:separator/>
      </w:r>
    </w:p>
  </w:endnote>
  <w:endnote w:type="continuationSeparator" w:id="0">
    <w:p w14:paraId="5BCCED54" w14:textId="77777777" w:rsidR="00D57614" w:rsidRDefault="00D57614" w:rsidP="00B27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B837" w14:textId="77777777" w:rsidR="00011FB9" w:rsidRDefault="00011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C0B6" w14:textId="77777777" w:rsidR="00011FB9" w:rsidRDefault="00011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9E22" w14:textId="77777777" w:rsidR="00011FB9" w:rsidRDefault="0001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8543" w14:textId="77777777" w:rsidR="00D57614" w:rsidRDefault="00D57614" w:rsidP="00B27434">
      <w:pPr>
        <w:spacing w:line="240" w:lineRule="auto"/>
      </w:pPr>
      <w:r>
        <w:separator/>
      </w:r>
    </w:p>
  </w:footnote>
  <w:footnote w:type="continuationSeparator" w:id="0">
    <w:p w14:paraId="1A66F016" w14:textId="77777777" w:rsidR="00D57614" w:rsidRDefault="00D57614" w:rsidP="00B274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0811" w14:textId="77777777" w:rsidR="00011FB9" w:rsidRDefault="00011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5051" w14:textId="77777777" w:rsidR="00011FB9" w:rsidRDefault="00011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E4D3" w14:textId="77777777" w:rsidR="00011FB9" w:rsidRDefault="0001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357EE"/>
    <w:multiLevelType w:val="multilevel"/>
    <w:tmpl w:val="027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15000"/>
    <w:multiLevelType w:val="multilevel"/>
    <w:tmpl w:val="BF7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91338"/>
    <w:multiLevelType w:val="multilevel"/>
    <w:tmpl w:val="ED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26884"/>
    <w:multiLevelType w:val="hybridMultilevel"/>
    <w:tmpl w:val="9C96CA9A"/>
    <w:lvl w:ilvl="0" w:tplc="1ED8C0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D016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567A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7C1B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AE3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581D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8E7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E61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259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C82DA5"/>
    <w:multiLevelType w:val="multilevel"/>
    <w:tmpl w:val="B424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F2290"/>
    <w:multiLevelType w:val="hybridMultilevel"/>
    <w:tmpl w:val="3912F87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657029437">
    <w:abstractNumId w:val="3"/>
  </w:num>
  <w:num w:numId="2" w16cid:durableId="2136943094">
    <w:abstractNumId w:val="5"/>
  </w:num>
  <w:num w:numId="3" w16cid:durableId="1516843830">
    <w:abstractNumId w:val="2"/>
  </w:num>
  <w:num w:numId="4" w16cid:durableId="1708947339">
    <w:abstractNumId w:val="4"/>
  </w:num>
  <w:num w:numId="5" w16cid:durableId="380062888">
    <w:abstractNumId w:val="1"/>
  </w:num>
  <w:num w:numId="6" w16cid:durableId="52536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49"/>
    <w:rsid w:val="000006A3"/>
    <w:rsid w:val="00011FB9"/>
    <w:rsid w:val="00024FDA"/>
    <w:rsid w:val="0005253C"/>
    <w:rsid w:val="0009000C"/>
    <w:rsid w:val="000A6F81"/>
    <w:rsid w:val="000B7670"/>
    <w:rsid w:val="000E103B"/>
    <w:rsid w:val="00171089"/>
    <w:rsid w:val="001B27E9"/>
    <w:rsid w:val="001F2A40"/>
    <w:rsid w:val="002014CB"/>
    <w:rsid w:val="002210AF"/>
    <w:rsid w:val="00230203"/>
    <w:rsid w:val="0025087B"/>
    <w:rsid w:val="002842A8"/>
    <w:rsid w:val="0028776F"/>
    <w:rsid w:val="00290C2A"/>
    <w:rsid w:val="002C0368"/>
    <w:rsid w:val="002C1F32"/>
    <w:rsid w:val="002D15F3"/>
    <w:rsid w:val="002F2882"/>
    <w:rsid w:val="002F2DD5"/>
    <w:rsid w:val="00323443"/>
    <w:rsid w:val="00327953"/>
    <w:rsid w:val="00381243"/>
    <w:rsid w:val="00390FB8"/>
    <w:rsid w:val="00397CFE"/>
    <w:rsid w:val="003E03D6"/>
    <w:rsid w:val="003E5B1D"/>
    <w:rsid w:val="00412A24"/>
    <w:rsid w:val="00446524"/>
    <w:rsid w:val="004706CA"/>
    <w:rsid w:val="0047391C"/>
    <w:rsid w:val="004878F8"/>
    <w:rsid w:val="00494B4D"/>
    <w:rsid w:val="004B56BB"/>
    <w:rsid w:val="004B65FB"/>
    <w:rsid w:val="004C3A3F"/>
    <w:rsid w:val="004E1E49"/>
    <w:rsid w:val="005005FD"/>
    <w:rsid w:val="00501375"/>
    <w:rsid w:val="00502ED7"/>
    <w:rsid w:val="00515E31"/>
    <w:rsid w:val="00526C22"/>
    <w:rsid w:val="00527692"/>
    <w:rsid w:val="00543FB6"/>
    <w:rsid w:val="005905C9"/>
    <w:rsid w:val="005A2F54"/>
    <w:rsid w:val="005A3761"/>
    <w:rsid w:val="005D550B"/>
    <w:rsid w:val="005F4A5F"/>
    <w:rsid w:val="00606890"/>
    <w:rsid w:val="00622201"/>
    <w:rsid w:val="00626326"/>
    <w:rsid w:val="00642BD4"/>
    <w:rsid w:val="00651CB0"/>
    <w:rsid w:val="00657DD0"/>
    <w:rsid w:val="00666C5D"/>
    <w:rsid w:val="00674FF9"/>
    <w:rsid w:val="006953D2"/>
    <w:rsid w:val="006A52BF"/>
    <w:rsid w:val="00720502"/>
    <w:rsid w:val="00736B80"/>
    <w:rsid w:val="00753407"/>
    <w:rsid w:val="00755A95"/>
    <w:rsid w:val="0076017D"/>
    <w:rsid w:val="0079641C"/>
    <w:rsid w:val="007B6A50"/>
    <w:rsid w:val="007D528A"/>
    <w:rsid w:val="00835D68"/>
    <w:rsid w:val="008A1D23"/>
    <w:rsid w:val="008C422F"/>
    <w:rsid w:val="008E1A8D"/>
    <w:rsid w:val="008E1DE9"/>
    <w:rsid w:val="008F3F36"/>
    <w:rsid w:val="00936D5A"/>
    <w:rsid w:val="00937DD1"/>
    <w:rsid w:val="00955BF9"/>
    <w:rsid w:val="00956A6B"/>
    <w:rsid w:val="009814B7"/>
    <w:rsid w:val="0098682A"/>
    <w:rsid w:val="009A253A"/>
    <w:rsid w:val="009B7D73"/>
    <w:rsid w:val="009C16FA"/>
    <w:rsid w:val="009C3804"/>
    <w:rsid w:val="009C7ABB"/>
    <w:rsid w:val="009E361E"/>
    <w:rsid w:val="009F3223"/>
    <w:rsid w:val="00A009B1"/>
    <w:rsid w:val="00A00B55"/>
    <w:rsid w:val="00A4448E"/>
    <w:rsid w:val="00A56505"/>
    <w:rsid w:val="00A57BAE"/>
    <w:rsid w:val="00AB66A0"/>
    <w:rsid w:val="00AD16D0"/>
    <w:rsid w:val="00AE4869"/>
    <w:rsid w:val="00AE5EC6"/>
    <w:rsid w:val="00AE75D4"/>
    <w:rsid w:val="00AF703C"/>
    <w:rsid w:val="00B1454B"/>
    <w:rsid w:val="00B165CA"/>
    <w:rsid w:val="00B2026A"/>
    <w:rsid w:val="00B24131"/>
    <w:rsid w:val="00B27083"/>
    <w:rsid w:val="00B27434"/>
    <w:rsid w:val="00B61389"/>
    <w:rsid w:val="00BB5612"/>
    <w:rsid w:val="00BC4E49"/>
    <w:rsid w:val="00BF44DF"/>
    <w:rsid w:val="00BF5744"/>
    <w:rsid w:val="00C14870"/>
    <w:rsid w:val="00C537FD"/>
    <w:rsid w:val="00CA787D"/>
    <w:rsid w:val="00CB018A"/>
    <w:rsid w:val="00CC0370"/>
    <w:rsid w:val="00CE5785"/>
    <w:rsid w:val="00D23008"/>
    <w:rsid w:val="00D252EA"/>
    <w:rsid w:val="00D31D5E"/>
    <w:rsid w:val="00D469F6"/>
    <w:rsid w:val="00D55221"/>
    <w:rsid w:val="00D57614"/>
    <w:rsid w:val="00D93459"/>
    <w:rsid w:val="00DC41C9"/>
    <w:rsid w:val="00DE0708"/>
    <w:rsid w:val="00DE38DE"/>
    <w:rsid w:val="00DF2050"/>
    <w:rsid w:val="00DF2A21"/>
    <w:rsid w:val="00DF6C54"/>
    <w:rsid w:val="00E209FB"/>
    <w:rsid w:val="00E27AAA"/>
    <w:rsid w:val="00E4045C"/>
    <w:rsid w:val="00E5299E"/>
    <w:rsid w:val="00E62C6C"/>
    <w:rsid w:val="00E92BA0"/>
    <w:rsid w:val="00EC4296"/>
    <w:rsid w:val="00EC66EC"/>
    <w:rsid w:val="00EF5CFE"/>
    <w:rsid w:val="00EF627D"/>
    <w:rsid w:val="00F14030"/>
    <w:rsid w:val="00F16027"/>
    <w:rsid w:val="00F31F29"/>
    <w:rsid w:val="00F55CEE"/>
    <w:rsid w:val="00F70809"/>
    <w:rsid w:val="00F74DEE"/>
    <w:rsid w:val="00F76524"/>
    <w:rsid w:val="00FD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44A2"/>
  <w15:docId w15:val="{55209BB8-CAE6-4721-B6F1-0BAD26B1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323E4F"/>
      <w:spacing w:after="0"/>
      <w:ind w:left="10" w:right="1" w:hanging="10"/>
      <w:outlineLvl w:val="0"/>
    </w:pPr>
    <w:rPr>
      <w:rFonts w:ascii="Calibri" w:eastAsia="Calibri" w:hAnsi="Calibri" w:cs="Calibri"/>
      <w:b/>
      <w:color w:val="D9D9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D9D9D9"/>
      <w:sz w:val="24"/>
    </w:rPr>
  </w:style>
  <w:style w:type="paragraph" w:styleId="Header">
    <w:name w:val="header"/>
    <w:basedOn w:val="Normal"/>
    <w:link w:val="HeaderChar"/>
    <w:uiPriority w:val="99"/>
    <w:unhideWhenUsed/>
    <w:rsid w:val="00B27434"/>
    <w:pPr>
      <w:tabs>
        <w:tab w:val="center" w:pos="4680"/>
        <w:tab w:val="right" w:pos="9360"/>
      </w:tabs>
      <w:spacing w:line="240" w:lineRule="auto"/>
    </w:pPr>
  </w:style>
  <w:style w:type="character" w:customStyle="1" w:styleId="HeaderChar">
    <w:name w:val="Header Char"/>
    <w:basedOn w:val="DefaultParagraphFont"/>
    <w:link w:val="Header"/>
    <w:uiPriority w:val="99"/>
    <w:rsid w:val="00B27434"/>
    <w:rPr>
      <w:rFonts w:ascii="Calibri" w:eastAsia="Calibri" w:hAnsi="Calibri" w:cs="Calibri"/>
      <w:color w:val="000000"/>
    </w:rPr>
  </w:style>
  <w:style w:type="paragraph" w:styleId="Footer">
    <w:name w:val="footer"/>
    <w:basedOn w:val="Normal"/>
    <w:link w:val="FooterChar"/>
    <w:uiPriority w:val="99"/>
    <w:unhideWhenUsed/>
    <w:rsid w:val="00B27434"/>
    <w:pPr>
      <w:tabs>
        <w:tab w:val="center" w:pos="4680"/>
        <w:tab w:val="right" w:pos="9360"/>
      </w:tabs>
      <w:spacing w:line="240" w:lineRule="auto"/>
    </w:pPr>
  </w:style>
  <w:style w:type="character" w:customStyle="1" w:styleId="FooterChar">
    <w:name w:val="Footer Char"/>
    <w:basedOn w:val="DefaultParagraphFont"/>
    <w:link w:val="Footer"/>
    <w:uiPriority w:val="99"/>
    <w:rsid w:val="00B27434"/>
    <w:rPr>
      <w:rFonts w:ascii="Calibri" w:eastAsia="Calibri" w:hAnsi="Calibri" w:cs="Calibri"/>
      <w:color w:val="000000"/>
    </w:rPr>
  </w:style>
  <w:style w:type="paragraph" w:customStyle="1" w:styleId="Default">
    <w:name w:val="Default"/>
    <w:rsid w:val="00666C5D"/>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9868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2A"/>
    <w:rPr>
      <w:rFonts w:ascii="Segoe UI" w:eastAsia="Calibri" w:hAnsi="Segoe UI" w:cs="Segoe UI"/>
      <w:color w:val="000000"/>
      <w:sz w:val="18"/>
      <w:szCs w:val="18"/>
    </w:rPr>
  </w:style>
  <w:style w:type="paragraph" w:customStyle="1" w:styleId="LtrDate">
    <w:name w:val="_LtrDate"/>
    <w:basedOn w:val="Normal"/>
    <w:rsid w:val="003E5B1D"/>
    <w:pPr>
      <w:spacing w:before="960" w:line="240" w:lineRule="auto"/>
      <w:ind w:left="0" w:right="0" w:firstLine="0"/>
      <w:jc w:val="center"/>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006A3"/>
    <w:rPr>
      <w:color w:val="0563C1" w:themeColor="hyperlink"/>
      <w:u w:val="single"/>
    </w:rPr>
  </w:style>
  <w:style w:type="paragraph" w:styleId="NormalWeb">
    <w:name w:val="Normal (Web)"/>
    <w:basedOn w:val="Normal"/>
    <w:uiPriority w:val="99"/>
    <w:unhideWhenUsed/>
    <w:rsid w:val="009C7AB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6A52BF"/>
    <w:rPr>
      <w:color w:val="605E5C"/>
      <w:shd w:val="clear" w:color="auto" w:fill="E1DFDD"/>
    </w:rPr>
  </w:style>
  <w:style w:type="paragraph" w:customStyle="1" w:styleId="paragraph">
    <w:name w:val="paragraph"/>
    <w:basedOn w:val="Normal"/>
    <w:rsid w:val="009814B7"/>
    <w:pPr>
      <w:spacing w:line="240" w:lineRule="auto"/>
      <w:ind w:left="0" w:right="0" w:firstLine="0"/>
      <w:jc w:val="left"/>
    </w:pPr>
    <w:rPr>
      <w:rFonts w:eastAsiaTheme="minorHAnsi"/>
      <w:color w:val="auto"/>
    </w:rPr>
  </w:style>
  <w:style w:type="character" w:customStyle="1" w:styleId="normaltextrun">
    <w:name w:val="normaltextrun"/>
    <w:basedOn w:val="DefaultParagraphFont"/>
    <w:rsid w:val="009814B7"/>
  </w:style>
  <w:style w:type="character" w:customStyle="1" w:styleId="eop">
    <w:name w:val="eop"/>
    <w:basedOn w:val="DefaultParagraphFont"/>
    <w:rsid w:val="009814B7"/>
  </w:style>
  <w:style w:type="character" w:customStyle="1" w:styleId="scxw264997943">
    <w:name w:val="scxw264997943"/>
    <w:basedOn w:val="DefaultParagraphFont"/>
    <w:rsid w:val="00DE0708"/>
  </w:style>
  <w:style w:type="table" w:styleId="TableGrid">
    <w:name w:val="Table Grid"/>
    <w:basedOn w:val="TableNormal"/>
    <w:uiPriority w:val="39"/>
    <w:rsid w:val="0039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60248">
      <w:bodyDiv w:val="1"/>
      <w:marLeft w:val="0"/>
      <w:marRight w:val="0"/>
      <w:marTop w:val="0"/>
      <w:marBottom w:val="0"/>
      <w:divBdr>
        <w:top w:val="none" w:sz="0" w:space="0" w:color="auto"/>
        <w:left w:val="none" w:sz="0" w:space="0" w:color="auto"/>
        <w:bottom w:val="none" w:sz="0" w:space="0" w:color="auto"/>
        <w:right w:val="none" w:sz="0" w:space="0" w:color="auto"/>
      </w:divBdr>
    </w:div>
    <w:div w:id="1417094430">
      <w:bodyDiv w:val="1"/>
      <w:marLeft w:val="0"/>
      <w:marRight w:val="0"/>
      <w:marTop w:val="0"/>
      <w:marBottom w:val="0"/>
      <w:divBdr>
        <w:top w:val="none" w:sz="0" w:space="0" w:color="auto"/>
        <w:left w:val="none" w:sz="0" w:space="0" w:color="auto"/>
        <w:bottom w:val="none" w:sz="0" w:space="0" w:color="auto"/>
        <w:right w:val="none" w:sz="0" w:space="0" w:color="auto"/>
      </w:divBdr>
    </w:div>
    <w:div w:id="208071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Nyemaster Goode, P.C.</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 Dierenfeld</dc:creator>
  <cp:keywords/>
  <cp:lastModifiedBy>Sandi Sommerfelt</cp:lastModifiedBy>
  <cp:revision>2</cp:revision>
  <cp:lastPrinted>2020-01-19T16:26:00Z</cp:lastPrinted>
  <dcterms:created xsi:type="dcterms:W3CDTF">2023-01-09T19:59:00Z</dcterms:created>
  <dcterms:modified xsi:type="dcterms:W3CDTF">2023-01-09T19:59:00Z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#11139706v1&lt;WORKSITE&gt; - Pre-Session Capitol Report</vt:lpwstr>
  </property>
</Properties>
</file>